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62" w:rsidRPr="00170854" w:rsidRDefault="00F44662" w:rsidP="00B15F56">
      <w:pPr>
        <w:pStyle w:val="a3"/>
        <w:shd w:val="clear" w:color="auto" w:fill="FFFFFF"/>
        <w:spacing w:before="30" w:beforeAutospacing="0" w:after="30" w:afterAutospacing="0"/>
        <w:jc w:val="center"/>
        <w:rPr>
          <w:color w:val="000000"/>
        </w:rPr>
      </w:pPr>
      <w:bookmarkStart w:id="0" w:name="_GoBack"/>
      <w:bookmarkEnd w:id="0"/>
      <w:r w:rsidRPr="00170854">
        <w:rPr>
          <w:rStyle w:val="a4"/>
          <w:color w:val="FF0000"/>
        </w:rPr>
        <w:t>Пошаговая инструкция, которая поможет Вам поставить ребенка в электронную очередь в детский сад через</w:t>
      </w:r>
      <w:r w:rsidRPr="00170854">
        <w:rPr>
          <w:rStyle w:val="apple-converted-space"/>
          <w:b/>
          <w:bCs/>
          <w:color w:val="FF0000"/>
        </w:rPr>
        <w:t> </w:t>
      </w:r>
      <w:r w:rsidRPr="00170854">
        <w:rPr>
          <w:rStyle w:val="a4"/>
          <w:color w:val="FF0000"/>
        </w:rPr>
        <w:t>Единый портал государственных услуг.</w:t>
      </w:r>
      <w:r w:rsidRPr="00170854">
        <w:rPr>
          <w:rStyle w:val="a4"/>
          <w:color w:val="000000"/>
        </w:rPr>
        <w:t> </w:t>
      </w:r>
    </w:p>
    <w:p w:rsidR="00F44662" w:rsidRPr="00170854" w:rsidRDefault="00F44662" w:rsidP="00170854">
      <w:pPr>
        <w:pStyle w:val="a3"/>
        <w:shd w:val="clear" w:color="auto" w:fill="FFFFFF"/>
        <w:spacing w:before="30" w:beforeAutospacing="0" w:after="30" w:afterAutospacing="0"/>
        <w:ind w:firstLine="709"/>
        <w:jc w:val="both"/>
        <w:rPr>
          <w:color w:val="000000"/>
        </w:rPr>
      </w:pPr>
      <w:r w:rsidRPr="00170854">
        <w:rPr>
          <w:rStyle w:val="a4"/>
          <w:color w:val="000080"/>
        </w:rPr>
        <w:t>Для того, чтобы получить электронную услугу «</w:t>
      </w:r>
      <w:r w:rsidR="00170854" w:rsidRPr="00170854">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r w:rsidRPr="00170854">
        <w:rPr>
          <w:rStyle w:val="a4"/>
          <w:color w:val="000080"/>
        </w:rPr>
        <w:t>», необходимо</w:t>
      </w:r>
      <w:r w:rsidR="00170854">
        <w:rPr>
          <w:rStyle w:val="a4"/>
          <w:color w:val="000080"/>
        </w:rPr>
        <w:t xml:space="preserve"> </w:t>
      </w:r>
      <w:r w:rsidRPr="00170854">
        <w:rPr>
          <w:rStyle w:val="a4"/>
          <w:color w:val="000080"/>
        </w:rPr>
        <w:t>выполнить следующие действия.</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00"/>
        </w:rPr>
        <w:t> </w:t>
      </w:r>
    </w:p>
    <w:p w:rsidR="00F44662" w:rsidRPr="00102D4C" w:rsidRDefault="00F44662" w:rsidP="00170854">
      <w:pPr>
        <w:pStyle w:val="a3"/>
        <w:shd w:val="clear" w:color="auto" w:fill="FFFFFF"/>
        <w:spacing w:before="30" w:beforeAutospacing="0" w:after="30" w:afterAutospacing="0"/>
        <w:jc w:val="both"/>
        <w:rPr>
          <w:color w:val="000000"/>
        </w:rPr>
      </w:pPr>
      <w:r w:rsidRPr="00170854">
        <w:rPr>
          <w:color w:val="000080"/>
        </w:rPr>
        <w:t>1. Зайдите на портал государственных и муниципальных услуг по адресу:</w:t>
      </w:r>
      <w:r w:rsidRPr="00170854">
        <w:rPr>
          <w:rStyle w:val="apple-converted-space"/>
          <w:color w:val="000080"/>
        </w:rPr>
        <w:t> </w:t>
      </w:r>
      <w:hyperlink r:id="rId4" w:history="1">
        <w:r w:rsidRPr="00170854">
          <w:rPr>
            <w:rStyle w:val="a5"/>
            <w:b/>
            <w:bCs/>
          </w:rPr>
          <w:t>https://www.gosuslugi.ru/</w:t>
        </w:r>
      </w:hyperlink>
      <w:r w:rsidR="00102D4C" w:rsidRPr="00102D4C">
        <w:rPr>
          <w:color w:val="000000"/>
        </w:rPr>
        <w:t xml:space="preserve"> </w:t>
      </w:r>
      <w:r w:rsidR="00102D4C">
        <w:rPr>
          <w:color w:val="000000"/>
        </w:rPr>
        <w:t xml:space="preserve">или </w:t>
      </w:r>
      <w:hyperlink r:id="rId5" w:tgtFrame="_blank" w:history="1">
        <w:r w:rsidR="00102D4C" w:rsidRPr="00102D4C">
          <w:rPr>
            <w:rStyle w:val="a5"/>
            <w:b/>
            <w:shd w:val="clear" w:color="auto" w:fill="FFFFFF"/>
          </w:rPr>
          <w:t>https://26gosuslugi.ru/</w:t>
        </w:r>
      </w:hyperlink>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2. Затем необходимо пройти регистрацию, для чего необходимо нажать соответствующую кнопку в верхней части страницы в правом углу.</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3. Заполните поля формы регистрации, подтвердите регистрацию.</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4. После получения кода активации в многофункциональном центре Вы получаете доступ ко всем электронным услугам.</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 xml:space="preserve">5. Для входа на портал </w:t>
      </w:r>
      <w:proofErr w:type="spellStart"/>
      <w:r w:rsidRPr="00170854">
        <w:rPr>
          <w:color w:val="000080"/>
        </w:rPr>
        <w:t>госуслуг</w:t>
      </w:r>
      <w:proofErr w:type="spellEnd"/>
      <w:r w:rsidRPr="00170854">
        <w:rPr>
          <w:color w:val="000080"/>
        </w:rPr>
        <w:t xml:space="preserve"> нажмите кнопку «ВХОД» в верхней части страницы.</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6. Введите в соответствующие поля логин, свой пароль и подтвердите вход на портал.</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7. Войдя, Вам необходимо указать порталу «Ваше местоположение», в верхней части страницы нажмите ссылку «Российская Федерация».</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8. Далее, выберите среди показанных субъектов РФ Ставропольский край, далее, своё муниципальное образование (в котором Вы зарегистрированы). На открывшейся странице нажмите синюю кнопку «Выбрать». (Если Вы уже пользовались порталом ранее, название муниципалитета уже стоит в верхней строчке страницы.)</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9. Вам откроется перечень ведомств, предоставляющих услуги в Вашем муниципалитете. В него Вы всегда сможете попасть, нажав кнопку «Электронные услуги» в верхней части страницы.</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10. Нажмите кнопку Кировский городской округ.</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11. В открывшемся списке выбираем услугу «Прием заявлений, постановка на учет детей и выдача направлений в образовательные учреждения, реализующие основную общеобразовательную программу дошкольного образования».</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12. Нажмите кнопку «Получить услугу».</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13. Ознакомьтесь, пожалуйста, с описанием услуги.</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14. Внимательно прочтите правила постановки в очередь.</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15. Поставьте галочку «С условиями подачи заявления согласен (а)». Нажимаем кнопку «Далее».</w:t>
      </w:r>
    </w:p>
    <w:p w:rsidR="00F44662" w:rsidRPr="00170854" w:rsidRDefault="00F44662" w:rsidP="00170854">
      <w:pPr>
        <w:pStyle w:val="a3"/>
        <w:shd w:val="clear" w:color="auto" w:fill="FFFFFF"/>
        <w:spacing w:before="30" w:beforeAutospacing="0" w:after="30" w:afterAutospacing="0"/>
        <w:jc w:val="both"/>
        <w:rPr>
          <w:color w:val="000080"/>
        </w:rPr>
      </w:pPr>
      <w:r w:rsidRPr="00170854">
        <w:rPr>
          <w:color w:val="000080"/>
        </w:rPr>
        <w:t xml:space="preserve">16. На следующих страницах последовательно заполните информацию о себе и ребенке. </w:t>
      </w:r>
    </w:p>
    <w:p w:rsidR="00F44662" w:rsidRPr="00170854" w:rsidRDefault="00F44662" w:rsidP="00170854">
      <w:pPr>
        <w:pStyle w:val="a3"/>
        <w:shd w:val="clear" w:color="auto" w:fill="FFFFFF"/>
        <w:spacing w:before="30" w:beforeAutospacing="0" w:after="30" w:afterAutospacing="0"/>
        <w:jc w:val="both"/>
        <w:rPr>
          <w:color w:val="000080"/>
        </w:rPr>
      </w:pPr>
      <w:r w:rsidRPr="00170854">
        <w:rPr>
          <w:color w:val="000080"/>
        </w:rPr>
        <w:t>При наличии льгот, во вкладке «Общая информация», не забудьте заполнить все сведения о документе, подтверждающего льготу, сроки действия льготы</w:t>
      </w:r>
      <w:r w:rsidR="00170854">
        <w:rPr>
          <w:color w:val="000080"/>
        </w:rPr>
        <w:t>;</w:t>
      </w:r>
      <w:r w:rsidR="000B754B" w:rsidRPr="00170854">
        <w:rPr>
          <w:color w:val="000080"/>
        </w:rPr>
        <w:t xml:space="preserve"> во вкладке «Заявитель» - адрес электронной почты и действующий телефон для связи</w:t>
      </w:r>
      <w:r w:rsidR="00170854">
        <w:rPr>
          <w:color w:val="000080"/>
        </w:rPr>
        <w:t>;</w:t>
      </w:r>
      <w:r w:rsidR="000B754B" w:rsidRPr="00170854">
        <w:rPr>
          <w:color w:val="000080"/>
        </w:rPr>
        <w:t xml:space="preserve"> во вкладке «Выбрать организации» - можно указать три дошкольных организации, первая из которых будет приоритетной (по закрепленной территори</w:t>
      </w:r>
      <w:r w:rsidR="00C85719">
        <w:rPr>
          <w:color w:val="000080"/>
        </w:rPr>
        <w:t>и</w:t>
      </w:r>
      <w:r w:rsidR="000B754B" w:rsidRPr="00170854">
        <w:rPr>
          <w:color w:val="000080"/>
        </w:rPr>
        <w:t>, в соответствии с регистрацией ребенка)</w:t>
      </w:r>
      <w:r w:rsidR="00170854">
        <w:rPr>
          <w:color w:val="000080"/>
        </w:rPr>
        <w:t>;</w:t>
      </w:r>
      <w:r w:rsidR="000B754B" w:rsidRPr="00170854">
        <w:rPr>
          <w:color w:val="000080"/>
        </w:rPr>
        <w:t xml:space="preserve"> во вкладке «Документы» не забудьте подгрузить сканированные копии обязательных документов (свидетельство о рождении ребенка, паспорт заявителя, справка о регистрации ребенка по мету проживания, документ, подтверждающий льготу, если таковой имеется).</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Если при нажатии на кнопку «Далее» Вы не перешли на другую страницу, это может быть связано либо со скоростью Интернета, либо с тем, что Вы заполнили не все обязательные поля.</w:t>
      </w:r>
    </w:p>
    <w:p w:rsidR="00F44662" w:rsidRPr="00170854" w:rsidRDefault="00F44662" w:rsidP="00170854">
      <w:pPr>
        <w:pStyle w:val="a3"/>
        <w:shd w:val="clear" w:color="auto" w:fill="FFFFFF"/>
        <w:spacing w:before="30" w:beforeAutospacing="0" w:after="30" w:afterAutospacing="0"/>
        <w:jc w:val="both"/>
        <w:rPr>
          <w:color w:val="000000"/>
        </w:rPr>
      </w:pPr>
      <w:r w:rsidRPr="00170854">
        <w:rPr>
          <w:color w:val="000080"/>
        </w:rPr>
        <w:t xml:space="preserve">17. После внесения данных, на последней странице, нажимаем кнопку «Подать заявление». При этом Ваше заявление автоматически попадает в </w:t>
      </w:r>
      <w:r w:rsidR="000B754B" w:rsidRPr="00170854">
        <w:rPr>
          <w:color w:val="000080"/>
        </w:rPr>
        <w:t xml:space="preserve">региональную </w:t>
      </w:r>
      <w:r w:rsidRPr="00170854">
        <w:rPr>
          <w:color w:val="000080"/>
        </w:rPr>
        <w:t xml:space="preserve">информационную систему </w:t>
      </w:r>
      <w:r w:rsidR="000B754B" w:rsidRPr="00170854">
        <w:rPr>
          <w:color w:val="000080"/>
        </w:rPr>
        <w:t>доступности дошкольного образования по Ставропольскому краю</w:t>
      </w:r>
      <w:r w:rsidRPr="00170854">
        <w:rPr>
          <w:color w:val="000080"/>
        </w:rPr>
        <w:t xml:space="preserve"> и ему присваивается статус «</w:t>
      </w:r>
      <w:r w:rsidR="000B754B" w:rsidRPr="00170854">
        <w:rPr>
          <w:color w:val="000080"/>
        </w:rPr>
        <w:t>принято к рассмотрению</w:t>
      </w:r>
      <w:r w:rsidRPr="00170854">
        <w:rPr>
          <w:color w:val="000080"/>
        </w:rPr>
        <w:t>».</w:t>
      </w:r>
    </w:p>
    <w:p w:rsidR="000E6549" w:rsidRPr="00170854" w:rsidRDefault="00F44662" w:rsidP="00B15F56">
      <w:pPr>
        <w:pStyle w:val="a3"/>
        <w:shd w:val="clear" w:color="auto" w:fill="FFFFFF"/>
        <w:spacing w:before="30" w:beforeAutospacing="0" w:after="30" w:afterAutospacing="0"/>
        <w:jc w:val="both"/>
      </w:pPr>
      <w:r w:rsidRPr="00170854">
        <w:rPr>
          <w:color w:val="000080"/>
        </w:rPr>
        <w:t xml:space="preserve">Если этот путь оказался труден, то Вы имеете право принести заявление о постановке ребенка в очередь в письменном виде в </w:t>
      </w:r>
      <w:r w:rsidR="000B754B" w:rsidRPr="00170854">
        <w:rPr>
          <w:color w:val="000080"/>
        </w:rPr>
        <w:t>отдел образования и молодежной политики администрации Кировского городского округа Ставропольского края или в дошкольную образовательную организацию, которую вы указали приоритетной</w:t>
      </w:r>
      <w:r w:rsidRPr="00170854">
        <w:rPr>
          <w:color w:val="000080"/>
        </w:rPr>
        <w:t>.</w:t>
      </w:r>
    </w:p>
    <w:sectPr w:rsidR="000E6549" w:rsidRPr="00170854" w:rsidSect="00170854">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62"/>
    <w:rsid w:val="000B754B"/>
    <w:rsid w:val="000E6549"/>
    <w:rsid w:val="00102D4C"/>
    <w:rsid w:val="00170854"/>
    <w:rsid w:val="001A7EF4"/>
    <w:rsid w:val="0022529A"/>
    <w:rsid w:val="00671011"/>
    <w:rsid w:val="006F2598"/>
    <w:rsid w:val="00822BE5"/>
    <w:rsid w:val="00B15F56"/>
    <w:rsid w:val="00C85719"/>
    <w:rsid w:val="00C941BC"/>
    <w:rsid w:val="00C976B2"/>
    <w:rsid w:val="00D959E3"/>
    <w:rsid w:val="00F4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B0A30-29F3-4822-BC46-395A6A29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4662"/>
    <w:rPr>
      <w:b/>
      <w:bCs/>
    </w:rPr>
  </w:style>
  <w:style w:type="character" w:customStyle="1" w:styleId="apple-converted-space">
    <w:name w:val="apple-converted-space"/>
    <w:basedOn w:val="a0"/>
    <w:rsid w:val="00F44662"/>
  </w:style>
  <w:style w:type="character" w:styleId="a5">
    <w:name w:val="Hyperlink"/>
    <w:basedOn w:val="a0"/>
    <w:uiPriority w:val="99"/>
    <w:semiHidden/>
    <w:unhideWhenUsed/>
    <w:rsid w:val="00F44662"/>
    <w:rPr>
      <w:color w:val="0000FF"/>
      <w:u w:val="single"/>
    </w:rPr>
  </w:style>
  <w:style w:type="character" w:styleId="a6">
    <w:name w:val="FollowedHyperlink"/>
    <w:basedOn w:val="a0"/>
    <w:uiPriority w:val="99"/>
    <w:semiHidden/>
    <w:unhideWhenUsed/>
    <w:rsid w:val="001708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807213">
      <w:bodyDiv w:val="1"/>
      <w:marLeft w:val="0"/>
      <w:marRight w:val="0"/>
      <w:marTop w:val="0"/>
      <w:marBottom w:val="0"/>
      <w:divBdr>
        <w:top w:val="none" w:sz="0" w:space="0" w:color="auto"/>
        <w:left w:val="none" w:sz="0" w:space="0" w:color="auto"/>
        <w:bottom w:val="none" w:sz="0" w:space="0" w:color="auto"/>
        <w:right w:val="none" w:sz="0" w:space="0" w:color="auto"/>
      </w:divBdr>
      <w:divsChild>
        <w:div w:id="1305507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6gosuslugi.ru/" TargetMode="External"/><Relationship Id="rId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№18 Ромашка</cp:lastModifiedBy>
  <cp:revision>2</cp:revision>
  <dcterms:created xsi:type="dcterms:W3CDTF">2022-12-14T10:18:00Z</dcterms:created>
  <dcterms:modified xsi:type="dcterms:W3CDTF">2022-12-14T10:18:00Z</dcterms:modified>
</cp:coreProperties>
</file>